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9BB" w:rsidRPr="00697CD5" w:rsidRDefault="001319BB" w:rsidP="001319BB">
      <w:pPr>
        <w:spacing w:after="0"/>
        <w:ind w:firstLine="708"/>
        <w:jc w:val="center"/>
        <w:rPr>
          <w:rFonts w:ascii="Times New Roman" w:hAnsi="Times New Roman"/>
          <w:sz w:val="28"/>
          <w:szCs w:val="28"/>
          <w:lang w:val="kk-KZ"/>
        </w:rPr>
      </w:pPr>
      <w:r w:rsidRPr="00697CD5">
        <w:rPr>
          <w:rFonts w:ascii="Times New Roman" w:hAnsi="Times New Roman"/>
          <w:sz w:val="28"/>
          <w:szCs w:val="28"/>
          <w:lang w:val="kk-KZ"/>
        </w:rPr>
        <w:t>3  БІР БІРЛЕП ӨЛШЕНЕТІН ОРМАН МАТЕРИАЛДАРЫНЫҢ КӨЛЕМІН АНЫҚТАУ</w:t>
      </w:r>
    </w:p>
    <w:p w:rsidR="001319BB" w:rsidRPr="00464C8D" w:rsidRDefault="001319BB" w:rsidP="001319BB">
      <w:pPr>
        <w:spacing w:after="0"/>
        <w:ind w:firstLine="708"/>
        <w:rPr>
          <w:rFonts w:ascii="Times New Roman" w:hAnsi="Times New Roman"/>
          <w:sz w:val="28"/>
          <w:szCs w:val="28"/>
          <w:lang w:val="kk-KZ"/>
        </w:rPr>
      </w:pPr>
    </w:p>
    <w:p w:rsidR="001319BB" w:rsidRPr="00464C8D" w:rsidRDefault="001319BB" w:rsidP="001319BB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464C8D">
        <w:rPr>
          <w:rFonts w:ascii="Times New Roman" w:hAnsi="Times New Roman"/>
          <w:sz w:val="28"/>
          <w:szCs w:val="28"/>
          <w:lang w:val="kk-KZ"/>
        </w:rPr>
        <w:t xml:space="preserve">Бөрененің </w:t>
      </w:r>
      <w:r w:rsidRPr="00464C8D">
        <w:rPr>
          <w:rFonts w:ascii="Times New Roman" w:hAnsi="Times New Roman"/>
          <w:sz w:val="28"/>
          <w:szCs w:val="28"/>
        </w:rPr>
        <w:t>(б</w:t>
      </w:r>
      <w:r w:rsidRPr="00464C8D">
        <w:rPr>
          <w:rFonts w:ascii="Times New Roman" w:hAnsi="Times New Roman"/>
          <w:sz w:val="28"/>
          <w:szCs w:val="28"/>
          <w:lang w:val="kk-KZ"/>
        </w:rPr>
        <w:t>ұ</w:t>
      </w:r>
      <w:proofErr w:type="spellStart"/>
      <w:r w:rsidRPr="00464C8D">
        <w:rPr>
          <w:rFonts w:ascii="Times New Roman" w:hAnsi="Times New Roman"/>
          <w:sz w:val="28"/>
          <w:szCs w:val="28"/>
        </w:rPr>
        <w:t>йратты</w:t>
      </w:r>
      <w:proofErr w:type="spellEnd"/>
      <w:r w:rsidRPr="00464C8D">
        <w:rPr>
          <w:rFonts w:ascii="Times New Roman" w:hAnsi="Times New Roman"/>
          <w:sz w:val="28"/>
          <w:szCs w:val="28"/>
          <w:lang w:val="kk-KZ"/>
        </w:rPr>
        <w:t>ң</w:t>
      </w:r>
      <w:r w:rsidRPr="00464C8D">
        <w:rPr>
          <w:rFonts w:ascii="Times New Roman" w:hAnsi="Times New Roman"/>
          <w:sz w:val="28"/>
          <w:szCs w:val="28"/>
        </w:rPr>
        <w:t>)</w:t>
      </w:r>
      <w:r w:rsidRPr="00464C8D">
        <w:rPr>
          <w:rFonts w:ascii="Times New Roman" w:hAnsi="Times New Roman"/>
          <w:sz w:val="28"/>
          <w:szCs w:val="28"/>
          <w:lang w:val="kk-KZ"/>
        </w:rPr>
        <w:t xml:space="preserve"> көлемін ГОСТ 270875 </w:t>
      </w:r>
      <w:r w:rsidRPr="00464C8D">
        <w:rPr>
          <w:rFonts w:ascii="Times New Roman" w:hAnsi="Times New Roman"/>
          <w:sz w:val="28"/>
          <w:szCs w:val="28"/>
        </w:rPr>
        <w:t>“</w:t>
      </w:r>
      <w:r w:rsidRPr="00464C8D">
        <w:rPr>
          <w:rFonts w:ascii="Times New Roman" w:hAnsi="Times New Roman"/>
          <w:sz w:val="28"/>
          <w:szCs w:val="28"/>
          <w:lang w:val="kk-KZ"/>
        </w:rPr>
        <w:t>Домалақ орман материалдары. Көлемдер кестесі” деген кесте бойынша анықталады. Ол үшін номиналды қалыңдық пен номиналды ұзындықты білу керек. Таңдау ГОСТта 1 кестеде көрсетілген.</w:t>
      </w:r>
    </w:p>
    <w:p w:rsidR="001319BB" w:rsidRPr="00464C8D" w:rsidRDefault="001319BB" w:rsidP="001319BB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1319BB" w:rsidRDefault="001319BB" w:rsidP="001319BB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EE0F1D">
        <w:rPr>
          <w:rFonts w:ascii="Times New Roman" w:hAnsi="Times New Roman"/>
          <w:sz w:val="28"/>
          <w:szCs w:val="28"/>
          <w:lang w:val="kk-KZ"/>
        </w:rPr>
        <w:t>КӨЛЕМНІҢ ҚОЙМАЛЫҚ ЖӘНЕ ТЫҒЫЗ ШАРАДА АНЫҚТАУ</w:t>
      </w:r>
    </w:p>
    <w:p w:rsidR="001319BB" w:rsidRPr="00464C8D" w:rsidRDefault="001319BB" w:rsidP="001319BB">
      <w:pPr>
        <w:spacing w:after="0"/>
        <w:ind w:firstLine="708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1319BB" w:rsidRPr="00464C8D" w:rsidRDefault="001319BB" w:rsidP="001319BB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464C8D">
        <w:rPr>
          <w:rFonts w:ascii="Times New Roman" w:hAnsi="Times New Roman"/>
          <w:sz w:val="28"/>
          <w:szCs w:val="28"/>
          <w:lang w:val="kk-KZ"/>
        </w:rPr>
        <w:t>Орман материалдарын бір бірлеп есептеу едәуір сыйымдылығы ұзақ жұмыс. Сондықтан оны әрқашан қолдана бермейді. Мысалы, 2 м-ге дейін жұмыстық орман материалдарының көлемін бір бірлеп емес, жинамалы шарада, келесідей тығыздалған шараға өтумен анықталады.</w:t>
      </w:r>
    </w:p>
    <w:p w:rsidR="001319BB" w:rsidRPr="00464C8D" w:rsidRDefault="001319BB" w:rsidP="001319BB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464C8D">
        <w:rPr>
          <w:rFonts w:ascii="Times New Roman" w:hAnsi="Times New Roman"/>
          <w:sz w:val="28"/>
          <w:szCs w:val="28"/>
          <w:lang w:val="kk-KZ"/>
        </w:rPr>
        <w:t>Тығыз шаршы метр (5 сурет)  жинақтықтан (6 сурет) қарағанда бөренелерді қатарға жинаған кезде арлары бос ққалумен ерекшеленеді.</w:t>
      </w:r>
    </w:p>
    <w:p w:rsidR="001319BB" w:rsidRPr="00464C8D" w:rsidRDefault="001319BB" w:rsidP="001319BB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1319BB" w:rsidRPr="00464C8D" w:rsidRDefault="001319BB" w:rsidP="001319BB">
      <w:pPr>
        <w:spacing w:after="0"/>
        <w:ind w:firstLine="708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2124075" cy="182880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19BB" w:rsidRPr="00464C8D" w:rsidRDefault="001319BB" w:rsidP="001319BB">
      <w:pPr>
        <w:spacing w:after="0"/>
        <w:ind w:firstLine="708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1319BB" w:rsidRPr="00464C8D" w:rsidRDefault="001319BB" w:rsidP="001319BB">
      <w:pPr>
        <w:spacing w:after="0"/>
        <w:ind w:firstLine="708"/>
        <w:jc w:val="center"/>
        <w:rPr>
          <w:rFonts w:ascii="Times New Roman" w:hAnsi="Times New Roman"/>
          <w:sz w:val="28"/>
          <w:szCs w:val="28"/>
          <w:lang w:val="kk-KZ"/>
        </w:rPr>
      </w:pPr>
      <w:r w:rsidRPr="00464C8D">
        <w:rPr>
          <w:rFonts w:ascii="Times New Roman" w:hAnsi="Times New Roman"/>
          <w:sz w:val="28"/>
          <w:szCs w:val="28"/>
          <w:lang w:val="kk-KZ"/>
        </w:rPr>
        <w:t>Сурет 5 – Тығыз шаршыметр</w:t>
      </w:r>
    </w:p>
    <w:p w:rsidR="001319BB" w:rsidRPr="00464C8D" w:rsidRDefault="001319BB" w:rsidP="001319BB">
      <w:pPr>
        <w:spacing w:after="0"/>
        <w:ind w:firstLine="708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1319BB" w:rsidRPr="00464C8D" w:rsidRDefault="001319BB" w:rsidP="001319BB">
      <w:pPr>
        <w:spacing w:after="0"/>
        <w:ind w:firstLine="708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2276475" cy="2019300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475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19BB" w:rsidRPr="00464C8D" w:rsidRDefault="001319BB" w:rsidP="001319BB">
      <w:pPr>
        <w:spacing w:after="0"/>
        <w:ind w:firstLine="708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1319BB" w:rsidRPr="00464C8D" w:rsidRDefault="001319BB" w:rsidP="001319BB">
      <w:pPr>
        <w:spacing w:after="0"/>
        <w:ind w:firstLine="708"/>
        <w:jc w:val="center"/>
        <w:rPr>
          <w:rFonts w:ascii="Times New Roman" w:hAnsi="Times New Roman"/>
          <w:sz w:val="28"/>
          <w:szCs w:val="28"/>
          <w:lang w:val="kk-KZ"/>
        </w:rPr>
      </w:pPr>
      <w:r w:rsidRPr="00464C8D">
        <w:rPr>
          <w:rFonts w:ascii="Times New Roman" w:hAnsi="Times New Roman"/>
          <w:sz w:val="28"/>
          <w:szCs w:val="28"/>
          <w:lang w:val="kk-KZ"/>
        </w:rPr>
        <w:t>Сурет 6 – жинамалы шаршыметр</w:t>
      </w:r>
    </w:p>
    <w:p w:rsidR="001319BB" w:rsidRPr="00464C8D" w:rsidRDefault="001319BB" w:rsidP="001319BB">
      <w:pPr>
        <w:spacing w:after="0"/>
        <w:ind w:firstLine="708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1319BB" w:rsidRPr="00464C8D" w:rsidRDefault="001319BB" w:rsidP="001319BB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464C8D">
        <w:rPr>
          <w:rFonts w:ascii="Times New Roman" w:hAnsi="Times New Roman"/>
          <w:sz w:val="28"/>
          <w:szCs w:val="28"/>
          <w:lang w:val="kk-KZ"/>
        </w:rPr>
        <w:t>Жинақтық шарадағы штабель көлемін оның габаритті өлшемдерінің көбейтіндісімен анықталады: ені В, ұзындығы L мен биіктігі H (7 сурет). Штабельді салу кезінде оның енін салынған орман материалдарының номиналды ұзындығына теңестіреді (қосынды қзындық ескерілмейді). Мысалы, егер баланстар ұзындығы 1,98 м болса, онда номиналды ұзындық 2 м болып қабылданады (рұқсат етілген ауытқу ±2 см).</w:t>
      </w:r>
    </w:p>
    <w:p w:rsidR="001319BB" w:rsidRPr="00464C8D" w:rsidRDefault="001319BB" w:rsidP="001319B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464C8D">
        <w:rPr>
          <w:rFonts w:ascii="Times New Roman" w:hAnsi="Times New Roman"/>
          <w:sz w:val="28"/>
          <w:szCs w:val="28"/>
          <w:lang w:val="kk-KZ"/>
        </w:rPr>
        <w:t xml:space="preserve">Ауытқып кету деп ағаш ұзындығы бойымен діңнің диаметрі өзгеруі. Қалыпты ауытқуға балқарағайдан басқа барлық түрлерге 0,8 см тең 1 м ұзындық бөренесі жатады. Егер ауытқу осы шамалардан асса, онда ақау – </w:t>
      </w:r>
      <w:r w:rsidRPr="00464C8D">
        <w:rPr>
          <w:rFonts w:ascii="Times New Roman" w:hAnsi="Times New Roman"/>
          <w:sz w:val="28"/>
          <w:szCs w:val="28"/>
          <w:u w:val="single"/>
          <w:lang w:val="kk-KZ"/>
        </w:rPr>
        <w:t>ауытқып кетушілік</w:t>
      </w:r>
      <w:r w:rsidRPr="00464C8D">
        <w:rPr>
          <w:rFonts w:ascii="Times New Roman" w:hAnsi="Times New Roman"/>
          <w:sz w:val="28"/>
          <w:szCs w:val="28"/>
          <w:lang w:val="kk-KZ"/>
        </w:rPr>
        <w:t xml:space="preserve"> деп аталады. </w:t>
      </w:r>
    </w:p>
    <w:p w:rsidR="001319BB" w:rsidRDefault="001319BB" w:rsidP="001319B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464C8D">
        <w:rPr>
          <w:rFonts w:ascii="Times New Roman" w:hAnsi="Times New Roman"/>
          <w:sz w:val="28"/>
          <w:szCs w:val="28"/>
          <w:lang w:val="kk-KZ"/>
        </w:rPr>
        <w:t>Ауытқып кетушілікті бөрененің жоғарғы және төменгі аяқтарының диаметрлерінің айырымын ұзындыққа бөлгенде өлшенеді (немесе тақта ені мен оның аяғын ұзындыққа бөлгенде). Егер бөренеге отырғызылатын бөлігі кірсе, онда диаметр өлшемін 1 м шетінен аралықта жасайды (9, а сурет).</w:t>
      </w:r>
    </w:p>
    <w:p w:rsidR="001319BB" w:rsidRDefault="001319BB" w:rsidP="001319B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1319BB" w:rsidRDefault="001319BB" w:rsidP="001319B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1319BB" w:rsidRDefault="001319BB" w:rsidP="001319B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1319BB" w:rsidRDefault="001319BB" w:rsidP="001319B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1319BB" w:rsidRDefault="001319BB" w:rsidP="001319B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1319BB" w:rsidRDefault="001319BB" w:rsidP="001319B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1319BB" w:rsidRDefault="001319BB" w:rsidP="001319B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1319BB" w:rsidRDefault="001319BB" w:rsidP="001319B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1319BB" w:rsidRDefault="001319BB" w:rsidP="001319B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1319BB" w:rsidRDefault="001319BB" w:rsidP="001319B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1319BB" w:rsidRDefault="001319BB" w:rsidP="001319B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1319BB" w:rsidRDefault="001319BB" w:rsidP="001319B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03029B" w:rsidRPr="001319BB" w:rsidRDefault="0003029B">
      <w:pPr>
        <w:rPr>
          <w:lang w:val="kk-KZ"/>
        </w:rPr>
      </w:pPr>
    </w:p>
    <w:sectPr w:rsidR="0003029B" w:rsidRPr="001319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293946"/>
    <w:multiLevelType w:val="hybridMultilevel"/>
    <w:tmpl w:val="C742B8BA"/>
    <w:lvl w:ilvl="0" w:tplc="E986557E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>
    <w:useFELayout/>
  </w:compat>
  <w:rsids>
    <w:rsidRoot w:val="001319BB"/>
    <w:rsid w:val="0003029B"/>
    <w:rsid w:val="00131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319BB"/>
    <w:pPr>
      <w:spacing w:after="160" w:line="259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1319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19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250</Words>
  <Characters>1430</Characters>
  <Application>Microsoft Office Word</Application>
  <DocSecurity>0</DocSecurity>
  <Lines>11</Lines>
  <Paragraphs>3</Paragraphs>
  <ScaleCrop>false</ScaleCrop>
  <Company>Grizli777</Company>
  <LinksUpToDate>false</LinksUpToDate>
  <CharactersWithSpaces>1677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Дана</dc:creator>
  <cp:lastModifiedBy>Дана</cp:lastModifiedBy>
  <cp:revision>2</cp:revision>
  <dcterms:created xsi:type="dcterms:W3CDTF">2020-04-07T10:34:00Z</dcterms:created>
  <dcterms:modified xsi:type="dcterms:W3CDTF">2020-04-07T10:34:00Z</dcterms:modified>
</cp:coreProperties>
</file>